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jc w:val="center"/>
        <w:rPr>
          <w:rFonts w:ascii="Arial" w:cs="Arial" w:eastAsia="Arial" w:hAnsi="Arial"/>
          <w:b w:val="1"/>
          <w:bCs w:val="1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highlight w:val="white"/>
          <w:rtl w:val="0"/>
        </w:rPr>
        <w:t xml:space="preserve">LLEGA A CANCÚN EXPERIENCIA GASTRONÓMICA DE TALLA INTERNACIONAL</w:t>
      </w:r>
    </w:p>
    <w:p w:rsidR="00000000" w:rsidDel="00000000" w:rsidP="00000000" w:rsidRDefault="00000000" w:rsidRPr="00000000" w14:paraId="00000002">
      <w:pPr>
        <w:shd w:fill="ffffff" w:val="clear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hd w:fill="ffffff" w:val="clear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highlight w:val="white"/>
          <w:rtl w:val="0"/>
        </w:rPr>
        <w:t xml:space="preserve">Cancún, Q. R., a 25 de julio de 2026.-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 Con el propósito de seguir impulsando eventos que fortalezcan la convivencia familiar, la gastronomía y la promoción turística del destino, el Ayuntamiento de Benito Juárez, a través de la Secretaría Municipal de Turismo, anunció la realización de la primera edición de la “Festa Della Pizza”, que se llevará a cabo los días 31 de julio, 1 y 2 de agosto en Malecón Tajamar a partir de las 17:00 horas.</w:t>
      </w:r>
    </w:p>
    <w:p w:rsidR="00000000" w:rsidDel="00000000" w:rsidP="00000000" w:rsidRDefault="00000000" w:rsidRPr="00000000" w14:paraId="00000004">
      <w:pPr>
        <w:shd w:fill="ffffff" w:val="clear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El secretario municipal de Turismo, Juan Pablo de Zulueta, destacó que este evento se organiza en coordinación con Nápoles, ciudad hermana de Cancún, y busca reunir a restaurantes locales y exponentes de la gastronomía italiana en un ambiente de sana convivencia y accesible para toda la ciudadanía.</w:t>
      </w:r>
    </w:p>
    <w:p w:rsidR="00000000" w:rsidDel="00000000" w:rsidP="00000000" w:rsidRDefault="00000000" w:rsidRPr="00000000" w14:paraId="00000006">
      <w:pPr>
        <w:shd w:fill="ffffff" w:val="clear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Señaló que en esta jornada se espera alcanzar la participación de hasta 80 establecimientos, lo que permitirá generar una importante promoción para los negocios que continúan apostando por el destino.</w:t>
      </w:r>
    </w:p>
    <w:p w:rsidR="00000000" w:rsidDel="00000000" w:rsidP="00000000" w:rsidRDefault="00000000" w:rsidRPr="00000000" w14:paraId="00000008">
      <w:pPr>
        <w:shd w:fill="ffffff" w:val="clear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Además, mencionó que durante los tres días del evento, las y los asistentes podrán disfrutar del concurso a la mejor pizza, música en vivo, espectáculo de freestyle, kids zone, actividades recreativas, entre otros atractivos.</w:t>
      </w:r>
    </w:p>
    <w:p w:rsidR="00000000" w:rsidDel="00000000" w:rsidP="00000000" w:rsidRDefault="00000000" w:rsidRPr="00000000" w14:paraId="0000000A">
      <w:pPr>
        <w:shd w:fill="ffffff" w:val="clear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Por último, invitó a consultar la página allyoucancun.com para conocer las próximas actividades y atractivos que ofrece la ciudad.</w:t>
      </w:r>
    </w:p>
    <w:p w:rsidR="00000000" w:rsidDel="00000000" w:rsidP="00000000" w:rsidRDefault="00000000" w:rsidRPr="00000000" w14:paraId="0000000C">
      <w:pPr>
        <w:shd w:fill="ffffff" w:val="clear"/>
        <w:jc w:val="center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jc w:val="center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***************</w:t>
      </w:r>
    </w:p>
    <w:p w:rsidR="00000000" w:rsidDel="00000000" w:rsidP="00000000" w:rsidRDefault="00000000" w:rsidRPr="00000000" w14:paraId="0000000E">
      <w:pPr>
        <w:shd w:fill="ffffff" w:val="clear"/>
        <w:jc w:val="both"/>
        <w:rPr>
          <w:rFonts w:ascii="Arial" w:cs="Arial" w:eastAsia="Arial" w:hAnsi="Arial"/>
          <w:b w:val="1"/>
          <w:bCs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209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-45719</wp:posOffset>
          </wp:positionV>
          <wp:extent cx="7766050" cy="502920"/>
          <wp:effectExtent b="0" l="0" r="0" t="0"/>
          <wp:wrapNone/>
          <wp:docPr id="21267842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723" l="0" r="0" t="9227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shd w:fill="ffffff" w:val="clear"/>
      <w:jc w:val="both"/>
      <w:rPr>
        <w:rFonts w:ascii="Arial" w:cs="Arial" w:eastAsia="Arial" w:hAnsi="Arial"/>
        <w:b w:val="1"/>
        <w:bCs w:val="1"/>
        <w:color w:val="222222"/>
        <w:highlight w:val="whit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-1073784</wp:posOffset>
          </wp:positionH>
          <wp:positionV relativeFrom="paragraph">
            <wp:posOffset>-1340484</wp:posOffset>
          </wp:positionV>
          <wp:extent cx="7766050" cy="1043940"/>
          <wp:effectExtent b="0" l="0" r="0" t="0"/>
          <wp:wrapNone/>
          <wp:docPr id="21267842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86124" l="0" r="0" t="3488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-279399</wp:posOffset>
              </wp:positionV>
              <wp:extent cx="2367280" cy="342257"/>
              <wp:effectExtent b="0" l="0" r="0" t="0"/>
              <wp:wrapNone/>
              <wp:docPr id="212678421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168710" y="3619980"/>
                        <a:ext cx="2354580" cy="320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cap="flat" cmpd="sng" w="12700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Comunicado de prensa: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2538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-279399</wp:posOffset>
              </wp:positionV>
              <wp:extent cx="2367280" cy="342257"/>
              <wp:effectExtent b="0" l="0" r="0" t="0"/>
              <wp:wrapNone/>
              <wp:docPr id="212678421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67280" cy="34225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0">
    <w:pPr>
      <w:shd w:fill="ffffff" w:val="clear"/>
      <w:jc w:val="both"/>
      <w:rPr>
        <w:rFonts w:ascii="Arial" w:cs="Arial" w:eastAsia="Arial" w:hAnsi="Arial"/>
        <w:b w:val="1"/>
        <w:bCs w:val="1"/>
        <w:color w:val="222222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shd w:fill="ffffff" w:val="clear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ES_trad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92028B"/>
    <w:pPr>
      <w:tabs>
        <w:tab w:val="center" w:pos="4419"/>
        <w:tab w:val="right" w:pos="8838"/>
      </w:tabs>
    </w:pPr>
    <w:rPr>
      <w:rFonts w:asciiTheme="minorHAnsi" w:cstheme="minorBidi" w:eastAsiaTheme="minorHAnsi" w:hAnsiTheme="minorHAnsi"/>
      <w:kern w:val="2"/>
      <w:sz w:val="22"/>
      <w:szCs w:val="22"/>
      <w:lang w:val="es-MX"/>
    </w:rPr>
  </w:style>
  <w:style w:type="character" w:styleId="EncabezadoCar" w:customStyle="1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 w:val="1"/>
    <w:rsid w:val="0092028B"/>
    <w:pPr>
      <w:tabs>
        <w:tab w:val="center" w:pos="4419"/>
        <w:tab w:val="right" w:pos="8838"/>
      </w:tabs>
    </w:pPr>
    <w:rPr>
      <w:rFonts w:asciiTheme="minorHAnsi" w:cstheme="minorBidi" w:eastAsiaTheme="minorHAnsi" w:hAnsiTheme="minorHAnsi"/>
      <w:kern w:val="2"/>
      <w:sz w:val="22"/>
      <w:szCs w:val="22"/>
      <w:lang w:val="es-MX"/>
    </w:rPr>
  </w:style>
  <w:style w:type="character" w:styleId="PiedepginaCar" w:customStyle="1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 w:val="1"/>
    <w:rsid w:val="0092028B"/>
    <w:pPr>
      <w:spacing w:after="0" w:line="240" w:lineRule="auto"/>
    </w:pPr>
    <w:rPr>
      <w:rFonts w:ascii="Cambria" w:cs="Times New Roman" w:eastAsia="Calibri" w:hAnsi="Cambria"/>
      <w:kern w:val="0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 w:val="1"/>
    <w:rsid w:val="0092028B"/>
    <w:pPr>
      <w:ind w:left="720"/>
      <w:contextualSpacing w:val="1"/>
    </w:pPr>
  </w:style>
  <w:style w:type="character" w:styleId="il" w:customStyle="1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 w:val="1"/>
    <w:unhideWhenUsed w:val="1"/>
    <w:rsid w:val="0092707F"/>
    <w:pPr>
      <w:spacing w:after="100" w:afterAutospacing="1" w:before="100" w:before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 w:val="1"/>
    <w:rsid w:val="00FE7BCF"/>
    <w:rPr>
      <w:color w:val="0563c1" w:themeColor="hyperlink"/>
      <w:u w:val="single"/>
    </w:rPr>
  </w:style>
  <w:style w:type="character" w:styleId="Ttulo1Car" w:customStyle="1">
    <w:name w:val="Título 1 Car"/>
    <w:basedOn w:val="Fuentedeprrafopredeter"/>
    <w:link w:val="Ttulo1"/>
    <w:uiPriority w:val="9"/>
    <w:rsid w:val="003070BC"/>
    <w:rPr>
      <w:rFonts w:asciiTheme="majorHAnsi" w:cstheme="majorBidi" w:eastAsiaTheme="majorEastAsia" w:hAnsiTheme="majorHAnsi"/>
      <w:color w:val="2f5496" w:themeColor="accent1" w:themeShade="0000BF"/>
      <w:kern w:val="0"/>
      <w:sz w:val="32"/>
      <w:szCs w:val="32"/>
      <w:lang w:val="es-ES_tradn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m9esrIlR0Btp6xh6dJpJFrgWZw==">CgMxLjA4AGofChRzdWdnZXN0Lm1janJwNDQ1YnZvcBIHQ29tU28wOGofChRzdWdnZXN0Lnk3aHM4eTI4bHFxNBIHQ29tU28wOGofChRzdWdnZXN0LjgxaG1kZ2JubGF6NxIHQ29tU28wOGofChRzdWdnZXN0LmN4NmcxOHM0NzA1aRIHQ29tU28wOGoeChNzdWdnZXN0LmtvaTM4dDlsNWZkEgdDb21TbzA4ah8KFHN1Z2dlc3QuMmN1Y3BidnI4MG5yEgdDb21TbzA4ciExVWxmQkNIU2ZsaGlxTTJmc0dQWlRhczk5eTA4SUZMcC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2025-07-12T00:36:00Z</dcterms:created>
  <dc:creator>Heyder Manrique</dc:creator>
</cp:coreProperties>
</file>